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D0" w:rsidRPr="009528D0" w:rsidRDefault="009528D0" w:rsidP="009528D0">
      <w:pPr>
        <w:spacing w:after="0" w:line="1063" w:lineRule="atLeast"/>
        <w:textAlignment w:val="baseline"/>
        <w:outlineLvl w:val="0"/>
        <w:rPr>
          <w:rFonts w:ascii="inherit" w:eastAsia="Times New Roman" w:hAnsi="inherit" w:cs="Times New Roman"/>
          <w:b/>
          <w:bCs/>
          <w:color w:val="000000"/>
          <w:kern w:val="36"/>
          <w:sz w:val="80"/>
          <w:szCs w:val="80"/>
        </w:rPr>
      </w:pPr>
      <w:r w:rsidRPr="009528D0">
        <w:rPr>
          <w:rFonts w:ascii="inherit" w:eastAsia="Times New Roman" w:hAnsi="inherit" w:cs="Times New Roman"/>
          <w:b/>
          <w:bCs/>
          <w:color w:val="000000"/>
          <w:kern w:val="36"/>
          <w:sz w:val="80"/>
          <w:szCs w:val="80"/>
        </w:rPr>
        <w:t>Чин поминовения самоубийц.</w:t>
      </w:r>
    </w:p>
    <w:p w:rsidR="009528D0" w:rsidRPr="009528D0" w:rsidRDefault="009528D0" w:rsidP="009528D0">
      <w:pPr>
        <w:spacing w:after="0" w:line="399" w:lineRule="atLeast"/>
        <w:textAlignment w:val="baseline"/>
        <w:rPr>
          <w:rFonts w:ascii="inherit" w:eastAsia="Times New Roman" w:hAnsi="inherit" w:cs="Times New Roman"/>
          <w:color w:val="666666"/>
          <w:sz w:val="27"/>
          <w:szCs w:val="27"/>
        </w:rPr>
      </w:pPr>
    </w:p>
    <w:p w:rsidR="009528D0" w:rsidRPr="009528D0" w:rsidRDefault="009528D0" w:rsidP="009528D0">
      <w:pPr>
        <w:shd w:val="clear" w:color="auto" w:fill="FFFFFF"/>
        <w:spacing w:after="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Текст чинопоследования утвержден решением Священного Синода Русской Православной Церкви от 27 июля 2011 года (журнал № 87).</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Чин молитвеннаго утешения сродников живот свой самовольне скончавшаго.</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Благословен Бог наш. трисвятое по Отче наш.</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Аллилуия, глас 6.  Стих 1: Господи, да не яростию Твоею  обличиши мене, / ниже гневом Твоим накажеши мене.</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Стих 2: Помилуй мя, Господи, / яко  немощен есмь.</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Тропари: Помилуй  нас, Господи помилуй нас:</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Слава: Господи, помилуй нас:</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И ныне: Милосердия двери:</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Псалом 50-й.                                                                                           антифон, глас 3:</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Стих: Помилуй  нас, Господи, помилуй нас, / яко помногу  исполнихомся уничижения (Пс. 122:3).</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Отче Небесный, / Любвеобильне, Человеколюбче, / Милостив, милостив, милостив буди нам, / о, вся Объемлющий / и всех Приемлющий! (Кондак прп. Романа Сладкопевца в Вел. Четв.).</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Стих: Рече безумен  в сердце своем: несть Бог (Пс. 52:1).</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lastRenderedPageBreak/>
        <w:t>Отче Небесный, / Любвеобильне, Человеколюбче, / Милостив, милостив, милостив буди нам, / о, вся Объемлющий / и всех Приемлющий!</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Слава:        Егда, Судие, сядеши яко Благоутробен, и покажеши страшную Славу Твою, Спасе: о, каковый страх тогда, пещи горящей, всем боящимся нестерпимаго судища Твоего! (Вел. Пок. Канон.Чт., п. 8, тр. 4).</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И ныне:        Не имамы иныя помощи, / не имамы иныя надежды, / разве Тебе, Владычице, / Ты нам помози, / на Тебе надеемся / и Тобою хвалимся, / Твои бо есмы раби, да не постыдимся.   Господу помолимся.Господи, помилуй.</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Молитва</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Владыко, Господи, Милостивый и Человеколюбивый, к  Тебе взываем: согрешихом и беззаконновахом  пред Тобою, преступихом спасительныя Твоя заповеди и любве евангельския отчаявшемуся брату нашему (отчаявшейся сестре нашей) не явихом. Но не яростию Твоею обличи ны, ниже гневом Твоим накажи ны, Человеколюбче Владыко, ослаби, исцели сердечную скорбь нашу, да победит множество щедрот Твоих грехов наших бездну, и Твоея безчисленныя благости пучина да покрыет горькое слез наших море.  Ей, Иисусе Сладчайший, еще молимтися, подаждь рабом Твоим, сродником живот свой самовольне скончавшаго, в скорби их утешение и на милость Твою твердое упование.  Яко Милостив и Человеколюбец Бог еси, и Тебе славу возсылаем со Безначальным Твоим Отцем и Пресвятым и Благим и Животворящим Твоим Духом, ныне и присно и во веки веков. Аминь.</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Премудрость.Пресвятая Богородице спаси нас.</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Честнейшую Херувим:Именем Господним благослови, отче.</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Обычный (малый) отпуст.</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lastRenderedPageBreak/>
        <w:t>Молитва преподобного Льва Оптинского для келейного чтения.</w:t>
      </w:r>
    </w:p>
    <w:p w:rsidR="009528D0" w:rsidRPr="009528D0" w:rsidRDefault="009528D0" w:rsidP="009528D0">
      <w:pPr>
        <w:shd w:val="clear" w:color="auto" w:fill="FFFFFF"/>
        <w:spacing w:after="390" w:line="240" w:lineRule="auto"/>
        <w:textAlignment w:val="baseline"/>
        <w:rPr>
          <w:rFonts w:ascii="inherit" w:eastAsia="Times New Roman" w:hAnsi="inherit" w:cs="Helvetica"/>
          <w:color w:val="373737"/>
          <w:sz w:val="33"/>
          <w:szCs w:val="33"/>
        </w:rPr>
      </w:pPr>
      <w:r w:rsidRPr="009528D0">
        <w:rPr>
          <w:rFonts w:ascii="inherit" w:eastAsia="Times New Roman" w:hAnsi="inherit" w:cs="Helvetica"/>
          <w:color w:val="373737"/>
          <w:sz w:val="33"/>
          <w:szCs w:val="33"/>
        </w:rPr>
        <w:t>Взыщи, Господи, погибшую душу раба Твоего (имярек): аще  возможно есть, помилуй. Неизследимы судьбы Твои. Не постави мне в грех молитвы сей моей, но да будет святая воля Твоя.</w:t>
      </w:r>
    </w:p>
    <w:p w:rsidR="00EF1E8D" w:rsidRDefault="00EF1E8D"/>
    <w:sectPr w:rsidR="00EF1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useFELayout/>
  </w:compat>
  <w:rsids>
    <w:rsidRoot w:val="009528D0"/>
    <w:rsid w:val="009528D0"/>
    <w:rsid w:val="00EF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2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8D0"/>
    <w:rPr>
      <w:rFonts w:ascii="Times New Roman" w:eastAsia="Times New Roman" w:hAnsi="Times New Roman" w:cs="Times New Roman"/>
      <w:b/>
      <w:bCs/>
      <w:kern w:val="36"/>
      <w:sz w:val="48"/>
      <w:szCs w:val="48"/>
    </w:rPr>
  </w:style>
  <w:style w:type="character" w:customStyle="1" w:styleId="sep">
    <w:name w:val="sep"/>
    <w:basedOn w:val="a0"/>
    <w:rsid w:val="009528D0"/>
  </w:style>
  <w:style w:type="character" w:customStyle="1" w:styleId="apple-converted-space">
    <w:name w:val="apple-converted-space"/>
    <w:basedOn w:val="a0"/>
    <w:rsid w:val="009528D0"/>
  </w:style>
  <w:style w:type="character" w:styleId="a3">
    <w:name w:val="Hyperlink"/>
    <w:basedOn w:val="a0"/>
    <w:uiPriority w:val="99"/>
    <w:semiHidden/>
    <w:unhideWhenUsed/>
    <w:rsid w:val="009528D0"/>
    <w:rPr>
      <w:color w:val="0000FF"/>
      <w:u w:val="single"/>
    </w:rPr>
  </w:style>
  <w:style w:type="paragraph" w:styleId="a4">
    <w:name w:val="Normal (Web)"/>
    <w:basedOn w:val="a"/>
    <w:uiPriority w:val="99"/>
    <w:semiHidden/>
    <w:unhideWhenUsed/>
    <w:rsid w:val="009528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433486">
      <w:bodyDiv w:val="1"/>
      <w:marLeft w:val="0"/>
      <w:marRight w:val="0"/>
      <w:marTop w:val="0"/>
      <w:marBottom w:val="0"/>
      <w:divBdr>
        <w:top w:val="none" w:sz="0" w:space="0" w:color="auto"/>
        <w:left w:val="none" w:sz="0" w:space="0" w:color="auto"/>
        <w:bottom w:val="none" w:sz="0" w:space="0" w:color="auto"/>
        <w:right w:val="none" w:sz="0" w:space="0" w:color="auto"/>
      </w:divBdr>
      <w:divsChild>
        <w:div w:id="618292877">
          <w:marLeft w:val="0"/>
          <w:marRight w:val="0"/>
          <w:marTop w:val="0"/>
          <w:marBottom w:val="0"/>
          <w:divBdr>
            <w:top w:val="none" w:sz="0" w:space="0" w:color="auto"/>
            <w:left w:val="none" w:sz="0" w:space="0" w:color="auto"/>
            <w:bottom w:val="none" w:sz="0" w:space="0" w:color="auto"/>
            <w:right w:val="none" w:sz="0" w:space="0" w:color="auto"/>
          </w:divBdr>
        </w:div>
        <w:div w:id="142056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2016-12-29T14:33:00Z</dcterms:created>
  <dcterms:modified xsi:type="dcterms:W3CDTF">2016-12-29T14:34:00Z</dcterms:modified>
</cp:coreProperties>
</file>